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0" w:rsidRDefault="00225E50" w:rsidP="00225E50">
      <w:pPr>
        <w:pStyle w:val="2"/>
        <w:shd w:val="clear" w:color="auto" w:fill="FFFFFF"/>
        <w:jc w:val="left"/>
        <w:rPr>
          <w:szCs w:val="28"/>
        </w:rPr>
      </w:pPr>
      <w:bookmarkStart w:id="0" w:name="_GoBack"/>
      <w:bookmarkEnd w:id="0"/>
      <w:r w:rsidRPr="00E52768">
        <w:rPr>
          <w:szCs w:val="28"/>
        </w:rPr>
        <w:t>НАВЧАЛЬНА ДИСЦИПЛІНА:ПСИХОЛОГІЯ ВИЩОЇ ШКОЛИ</w:t>
      </w:r>
    </w:p>
    <w:p w:rsidR="00225E50" w:rsidRPr="00FB402C" w:rsidRDefault="00225E50" w:rsidP="00225E50">
      <w:r>
        <w:rPr>
          <w:szCs w:val="28"/>
        </w:rPr>
        <w:t>Розробник програми: доц. Паркулаб О.Г.</w:t>
      </w:r>
    </w:p>
    <w:p w:rsidR="00225E50" w:rsidRDefault="00225E50" w:rsidP="00225E50">
      <w:pPr>
        <w:rPr>
          <w:sz w:val="24"/>
        </w:rPr>
      </w:pPr>
      <w:r>
        <w:rPr>
          <w:sz w:val="24"/>
        </w:rPr>
        <w:t>напрям</w:t>
      </w:r>
      <w:r w:rsidRPr="00E92E3B">
        <w:rPr>
          <w:sz w:val="24"/>
        </w:rPr>
        <w:t xml:space="preserve"> </w:t>
      </w:r>
      <w:r>
        <w:rPr>
          <w:sz w:val="24"/>
        </w:rPr>
        <w:t xml:space="preserve">підготовки </w:t>
      </w:r>
      <w:r>
        <w:rPr>
          <w:szCs w:val="28"/>
          <w:u w:val="single"/>
        </w:rPr>
        <w:t>09</w:t>
      </w:r>
      <w:r w:rsidRPr="005635E4">
        <w:rPr>
          <w:szCs w:val="28"/>
          <w:u w:val="single"/>
        </w:rPr>
        <w:t xml:space="preserve"> – Біологія</w:t>
      </w:r>
    </w:p>
    <w:p w:rsidR="00225E50" w:rsidRPr="00E52768" w:rsidRDefault="00225E50" w:rsidP="00225E50">
      <w:pPr>
        <w:rPr>
          <w:sz w:val="24"/>
        </w:rPr>
      </w:pPr>
      <w:r>
        <w:rPr>
          <w:sz w:val="24"/>
        </w:rPr>
        <w:t xml:space="preserve">спеціальність </w:t>
      </w:r>
      <w:r w:rsidRPr="005635E4">
        <w:rPr>
          <w:szCs w:val="28"/>
          <w:u w:val="single"/>
        </w:rPr>
        <w:t>Середня освіта. Біологія</w:t>
      </w:r>
      <w:r>
        <w:rPr>
          <w:szCs w:val="28"/>
          <w:u w:val="single"/>
        </w:rPr>
        <w:t xml:space="preserve"> (ОР: Магістр)</w:t>
      </w:r>
    </w:p>
    <w:p w:rsidR="00225E50" w:rsidRPr="00E52768" w:rsidRDefault="00225E50" w:rsidP="00225E50">
      <w:pPr>
        <w:rPr>
          <w:sz w:val="16"/>
        </w:rPr>
      </w:pPr>
      <w:r>
        <w:rPr>
          <w:sz w:val="16"/>
        </w:rPr>
        <w:t xml:space="preserve"> </w:t>
      </w:r>
      <w:r>
        <w:rPr>
          <w:sz w:val="24"/>
        </w:rPr>
        <w:t xml:space="preserve">факультет </w:t>
      </w:r>
      <w:r w:rsidRPr="005635E4">
        <w:rPr>
          <w:szCs w:val="28"/>
          <w:u w:val="single"/>
        </w:rPr>
        <w:t>природничих наук</w:t>
      </w:r>
    </w:p>
    <w:p w:rsidR="00225E50" w:rsidRPr="00E52768" w:rsidRDefault="00225E50" w:rsidP="00225E50">
      <w:pPr>
        <w:ind w:firstLine="708"/>
        <w:rPr>
          <w:sz w:val="24"/>
        </w:rPr>
      </w:pPr>
      <w:r>
        <w:rPr>
          <w:szCs w:val="28"/>
        </w:rPr>
        <w:t xml:space="preserve">                        </w:t>
      </w:r>
      <w:r>
        <w:rPr>
          <w:sz w:val="16"/>
        </w:rPr>
        <w:t xml:space="preserve"> </w:t>
      </w:r>
    </w:p>
    <w:p w:rsidR="00225E50" w:rsidRPr="00631439" w:rsidRDefault="00225E50" w:rsidP="00225E50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25E50" w:rsidRPr="008A5B1B" w:rsidTr="006E1151">
        <w:tc>
          <w:tcPr>
            <w:tcW w:w="709" w:type="dxa"/>
            <w:shd w:val="clear" w:color="auto" w:fill="auto"/>
          </w:tcPr>
          <w:p w:rsidR="00225E50" w:rsidRPr="008A5B1B" w:rsidRDefault="00225E50" w:rsidP="006E1151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225E50" w:rsidRPr="008A5B1B" w:rsidRDefault="00225E50" w:rsidP="006E1151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225E50" w:rsidRPr="008A5B1B" w:rsidRDefault="00225E50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>
              <w:t>Психологія вищої школи: предмет і завдання</w:t>
            </w:r>
          </w:p>
        </w:tc>
        <w:tc>
          <w:tcPr>
            <w:tcW w:w="1560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>
              <w:t>Методологія і методи психології вищої школи</w:t>
            </w:r>
          </w:p>
        </w:tc>
        <w:tc>
          <w:tcPr>
            <w:tcW w:w="1560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>
              <w:t>Загальна психологічна характеристика студентського віку</w:t>
            </w:r>
          </w:p>
        </w:tc>
        <w:tc>
          <w:tcPr>
            <w:tcW w:w="1560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>
              <w:t>Професійне становлення особистості студента як майбутнього фахівця з вищою освітою</w:t>
            </w:r>
          </w:p>
        </w:tc>
        <w:tc>
          <w:tcPr>
            <w:tcW w:w="1560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Pr="008A5B1B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>
              <w:t>Психологія студентської групи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225E50" w:rsidRDefault="00225E50" w:rsidP="006E115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Психологічні основи педагогічного менеджменту у вищій школі. Управління</w:t>
            </w:r>
            <w:r w:rsidRPr="00E51C82">
              <w:rPr>
                <w:color w:val="000000"/>
                <w:sz w:val="28"/>
                <w:szCs w:val="28"/>
              </w:rPr>
              <w:t xml:space="preserve"> навчально-професійною діяльністю студентів.</w:t>
            </w:r>
          </w:p>
          <w:p w:rsidR="00225E50" w:rsidRPr="008A5B1B" w:rsidRDefault="00225E50" w:rsidP="006E11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225E50" w:rsidRPr="00B367E6" w:rsidRDefault="00225E50" w:rsidP="006E115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Особливості учбової діяльності студентів в умовах вишу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 w:rsidRPr="00E51C82">
              <w:rPr>
                <w:color w:val="000000"/>
                <w:szCs w:val="28"/>
              </w:rPr>
              <w:t>Психологі</w:t>
            </w:r>
            <w:r>
              <w:rPr>
                <w:color w:val="000000"/>
                <w:szCs w:val="28"/>
              </w:rPr>
              <w:t>я виховання студентської молоді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225E50" w:rsidRPr="008A5B1B" w:rsidRDefault="00225E50" w:rsidP="006E1151">
            <w:pPr>
              <w:jc w:val="center"/>
            </w:pPr>
            <w:r>
              <w:rPr>
                <w:color w:val="000000"/>
                <w:szCs w:val="28"/>
              </w:rPr>
              <w:t>Особливості педагогічного спілкування викладача зі студентами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25E50" w:rsidRPr="008A5B1B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10-11</w:t>
            </w:r>
          </w:p>
        </w:tc>
        <w:tc>
          <w:tcPr>
            <w:tcW w:w="7087" w:type="dxa"/>
            <w:shd w:val="clear" w:color="auto" w:fill="auto"/>
          </w:tcPr>
          <w:p w:rsidR="00225E50" w:rsidRDefault="00225E50" w:rsidP="006E1151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Психотехнологія врегулювання протиріч і конфліктів у педагогічній взаємодії  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225E50" w:rsidRPr="00532B63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225E50" w:rsidRPr="00AE230F" w:rsidRDefault="00225E50" w:rsidP="006E1151">
            <w:pPr>
              <w:jc w:val="center"/>
            </w:pPr>
            <w:r w:rsidRPr="00AE230F">
              <w:rPr>
                <w:color w:val="000000"/>
                <w:szCs w:val="28"/>
              </w:rPr>
              <w:t>Викладач як суб’єкт педагогічної діяльності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225E50" w:rsidRPr="00532B63" w:rsidTr="006E1151">
        <w:tc>
          <w:tcPr>
            <w:tcW w:w="709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25E50" w:rsidRPr="00AE230F" w:rsidRDefault="00225E50" w:rsidP="006E11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225E50" w:rsidRDefault="00225E50" w:rsidP="006E11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</w:tbl>
    <w:p w:rsidR="00225E50" w:rsidRDefault="00225E50" w:rsidP="00225E50">
      <w:pPr>
        <w:ind w:firstLine="284"/>
        <w:jc w:val="center"/>
        <w:rPr>
          <w:b/>
          <w:szCs w:val="28"/>
        </w:rPr>
      </w:pPr>
    </w:p>
    <w:p w:rsidR="00225E50" w:rsidRDefault="00225E50" w:rsidP="00225E50">
      <w:pPr>
        <w:ind w:left="113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>Перелік завдань для самостійної роботи:</w:t>
      </w:r>
    </w:p>
    <w:p w:rsidR="00225E50" w:rsidRDefault="00225E50" w:rsidP="00225E50">
      <w:pPr>
        <w:ind w:left="113" w:firstLine="425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25E50" w:rsidRDefault="00225E50" w:rsidP="00225E50">
      <w:pPr>
        <w:pStyle w:val="a7"/>
        <w:numPr>
          <w:ilvl w:val="0"/>
          <w:numId w:val="1"/>
        </w:numPr>
        <w:spacing w:after="0"/>
        <w:jc w:val="both"/>
      </w:pPr>
      <w:r>
        <w:t xml:space="preserve">опис та аналіз проблемної педагогічної ситуації у закладі вищої освіти; </w:t>
      </w:r>
    </w:p>
    <w:p w:rsidR="00225E50" w:rsidRPr="001B0DB5" w:rsidRDefault="00225E50" w:rsidP="00225E50">
      <w:pPr>
        <w:pStyle w:val="a7"/>
        <w:numPr>
          <w:ilvl w:val="0"/>
          <w:numId w:val="1"/>
        </w:numPr>
        <w:spacing w:after="0"/>
        <w:jc w:val="both"/>
      </w:pPr>
      <w:r>
        <w:t>робота над науково-понятійним апаратом з курсу “Психологія вищої школи”;</w:t>
      </w:r>
    </w:p>
    <w:p w:rsidR="001B0DB5" w:rsidRPr="001B0DB5" w:rsidRDefault="001B0DB5" w:rsidP="001B0DB5">
      <w:pPr>
        <w:numPr>
          <w:ilvl w:val="0"/>
          <w:numId w:val="1"/>
        </w:numPr>
        <w:jc w:val="both"/>
        <w:rPr>
          <w:szCs w:val="28"/>
        </w:rPr>
      </w:pPr>
      <w:r w:rsidRPr="001B0DB5">
        <w:rPr>
          <w:szCs w:val="28"/>
        </w:rPr>
        <w:t>виконати експрес-тести;</w:t>
      </w:r>
    </w:p>
    <w:p w:rsidR="001B0DB5" w:rsidRDefault="001B0DB5" w:rsidP="001B0DB5">
      <w:pPr>
        <w:numPr>
          <w:ilvl w:val="0"/>
          <w:numId w:val="1"/>
        </w:numPr>
        <w:jc w:val="both"/>
        <w:rPr>
          <w:szCs w:val="28"/>
        </w:rPr>
      </w:pPr>
      <w:r w:rsidRPr="001B0DB5">
        <w:rPr>
          <w:szCs w:val="28"/>
        </w:rPr>
        <w:t xml:space="preserve">підібрати </w:t>
      </w:r>
      <w:r w:rsidR="00730A37">
        <w:rPr>
          <w:szCs w:val="28"/>
        </w:rPr>
        <w:t xml:space="preserve">психологічні </w:t>
      </w:r>
      <w:r w:rsidRPr="001B0DB5">
        <w:rPr>
          <w:szCs w:val="28"/>
        </w:rPr>
        <w:t xml:space="preserve">вправи для самоаналізу; </w:t>
      </w:r>
    </w:p>
    <w:p w:rsidR="004B5EE0" w:rsidRPr="001B0DB5" w:rsidRDefault="004B5EE0" w:rsidP="001B0DB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провести психодіагностичне обстеження особистості;</w:t>
      </w:r>
    </w:p>
    <w:p w:rsidR="001B0DB5" w:rsidRPr="001B0DB5" w:rsidRDefault="001B0DB5" w:rsidP="001B0DB5">
      <w:pPr>
        <w:numPr>
          <w:ilvl w:val="0"/>
          <w:numId w:val="1"/>
        </w:numPr>
        <w:jc w:val="both"/>
        <w:rPr>
          <w:sz w:val="24"/>
        </w:rPr>
      </w:pPr>
      <w:r w:rsidRPr="001B0DB5">
        <w:rPr>
          <w:szCs w:val="28"/>
        </w:rPr>
        <w:t>переглянути тематичні відеоматеріали й підготувати запитання для дискусії;</w:t>
      </w:r>
    </w:p>
    <w:p w:rsidR="00225E50" w:rsidRDefault="00225E50" w:rsidP="00225E50">
      <w:pPr>
        <w:pStyle w:val="a7"/>
        <w:numPr>
          <w:ilvl w:val="0"/>
          <w:numId w:val="1"/>
        </w:numPr>
        <w:spacing w:after="0"/>
        <w:jc w:val="both"/>
      </w:pPr>
      <w:r>
        <w:t xml:space="preserve">упорядкування словника; </w:t>
      </w:r>
    </w:p>
    <w:p w:rsidR="00225E50" w:rsidRDefault="00225E50" w:rsidP="00225E50">
      <w:pPr>
        <w:pStyle w:val="a7"/>
        <w:numPr>
          <w:ilvl w:val="0"/>
          <w:numId w:val="1"/>
        </w:numPr>
        <w:spacing w:after="0"/>
        <w:jc w:val="both"/>
      </w:pPr>
      <w:r>
        <w:t xml:space="preserve">опрацювання додаткової психологічної літератури з тем, що вивчаються (див. семінарські, практичні заняття); </w:t>
      </w:r>
    </w:p>
    <w:p w:rsidR="00225E50" w:rsidRDefault="00225E50" w:rsidP="00225E50">
      <w:pPr>
        <w:pStyle w:val="a7"/>
        <w:numPr>
          <w:ilvl w:val="0"/>
          <w:numId w:val="1"/>
        </w:numPr>
        <w:spacing w:after="0"/>
        <w:jc w:val="both"/>
      </w:pPr>
      <w:r>
        <w:rPr>
          <w:color w:val="000000"/>
        </w:rPr>
        <w:t>анотування й конспектування першоджерел;</w:t>
      </w:r>
      <w:r>
        <w:t xml:space="preserve"> </w:t>
      </w:r>
    </w:p>
    <w:p w:rsidR="00225E50" w:rsidRDefault="00254F6A" w:rsidP="00225E50">
      <w:pPr>
        <w:pStyle w:val="a7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>створення</w:t>
      </w:r>
      <w:r w:rsidR="00225E50">
        <w:rPr>
          <w:color w:val="000000"/>
        </w:rPr>
        <w:t xml:space="preserve"> презентації чи </w:t>
      </w:r>
      <w:r>
        <w:rPr>
          <w:color w:val="000000"/>
        </w:rPr>
        <w:t xml:space="preserve">написання </w:t>
      </w:r>
      <w:r w:rsidR="00225E50">
        <w:rPr>
          <w:color w:val="000000"/>
        </w:rPr>
        <w:t>реферату.</w:t>
      </w:r>
    </w:p>
    <w:p w:rsidR="00225E50" w:rsidRDefault="00225E50" w:rsidP="00225E50">
      <w:pPr>
        <w:rPr>
          <w:b/>
          <w:szCs w:val="28"/>
        </w:rPr>
      </w:pPr>
    </w:p>
    <w:p w:rsidR="00225E50" w:rsidRPr="0016216B" w:rsidRDefault="00225E50" w:rsidP="00225E50">
      <w:pPr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Індивідуальне навчально-дослідне завдання (ІНДЗ) є видом позааудиторної самостійної роботи студента навчального,  навчально-дослідницького характеру, яке використовується в процесі вивчення програмного матеріалу навчального курсу і завершується разом із складанням підсумкового тесту із навчальної дисципліни.</w:t>
      </w:r>
    </w:p>
    <w:p w:rsidR="00225E50" w:rsidRPr="0016216B" w:rsidRDefault="00225E50" w:rsidP="00225E50">
      <w:pPr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Звіт про виконання ІНДЗ п</w:t>
      </w:r>
      <w:r w:rsidR="00254F6A">
        <w:rPr>
          <w:bCs/>
          <w:color w:val="000000"/>
          <w:szCs w:val="28"/>
        </w:rPr>
        <w:t>одається  у вигляді скріпленого</w:t>
      </w:r>
      <w:r w:rsidRPr="0016216B">
        <w:rPr>
          <w:bCs/>
          <w:color w:val="000000"/>
          <w:szCs w:val="28"/>
        </w:rPr>
        <w:t xml:space="preserve"> </w:t>
      </w:r>
      <w:r w:rsidRPr="00EB5006">
        <w:rPr>
          <w:b/>
          <w:bCs/>
          <w:color w:val="000000"/>
          <w:szCs w:val="28"/>
        </w:rPr>
        <w:t>реферату</w:t>
      </w:r>
      <w:r w:rsidRPr="0016216B">
        <w:rPr>
          <w:bCs/>
          <w:color w:val="000000"/>
          <w:szCs w:val="28"/>
        </w:rPr>
        <w:t xml:space="preserve"> з титульною сторінкою  стандартного зразка і внутрішнім наповненням із зазначенням усіх позицій змісту завдання (за об’ємом до 10 стор.).</w:t>
      </w:r>
    </w:p>
    <w:p w:rsidR="00225E50" w:rsidRPr="0016216B" w:rsidRDefault="00225E50" w:rsidP="00225E50">
      <w:pPr>
        <w:ind w:firstLine="539"/>
        <w:jc w:val="both"/>
        <w:rPr>
          <w:bCs/>
          <w:color w:val="000000"/>
          <w:szCs w:val="28"/>
        </w:rPr>
      </w:pPr>
      <w:r w:rsidRPr="0016216B">
        <w:rPr>
          <w:bCs/>
          <w:color w:val="000000"/>
          <w:szCs w:val="28"/>
        </w:rPr>
        <w:t>ІНДЗ подається викладачу не пізніше, ніж за 2 тижні до заліку. Оцінка за ІНДЗ  виставляється на заключному занятті з курсу на основі попереднього ознайомлення викладача зі змістом ІНДЗ. Можливий захист завдання на основі усного звіту студента про виконану роботу (до 10 хв.).</w:t>
      </w:r>
    </w:p>
    <w:p w:rsidR="00225E50" w:rsidRDefault="00225E50" w:rsidP="001B0DB5">
      <w:pPr>
        <w:ind w:firstLine="539"/>
        <w:jc w:val="both"/>
        <w:rPr>
          <w:bCs/>
          <w:color w:val="000000"/>
          <w:szCs w:val="28"/>
          <w:lang w:val="ru-RU"/>
        </w:rPr>
      </w:pPr>
      <w:r w:rsidRPr="0016216B">
        <w:rPr>
          <w:bCs/>
          <w:color w:val="000000"/>
          <w:szCs w:val="28"/>
        </w:rPr>
        <w:t>Оцінка за ІНДЗ є обов’язковим компонентом і враховується при виведенні підсумко</w:t>
      </w:r>
      <w:r>
        <w:rPr>
          <w:bCs/>
          <w:color w:val="000000"/>
          <w:szCs w:val="28"/>
        </w:rPr>
        <w:t>вої оцінки з навчального курсу.</w:t>
      </w:r>
    </w:p>
    <w:p w:rsidR="001B0DB5" w:rsidRPr="001B0DB5" w:rsidRDefault="001B0DB5" w:rsidP="001B0DB5">
      <w:pPr>
        <w:ind w:firstLine="539"/>
        <w:jc w:val="both"/>
        <w:rPr>
          <w:bCs/>
          <w:color w:val="000000"/>
          <w:szCs w:val="28"/>
          <w:lang w:val="ru-RU"/>
        </w:rPr>
      </w:pPr>
    </w:p>
    <w:p w:rsidR="00225E50" w:rsidRPr="00300A2B" w:rsidRDefault="00225E50" w:rsidP="00225E50">
      <w:pPr>
        <w:pStyle w:val="21"/>
        <w:spacing w:line="240" w:lineRule="auto"/>
        <w:rPr>
          <w:b/>
          <w:szCs w:val="28"/>
        </w:rPr>
      </w:pPr>
      <w:r w:rsidRPr="00300A2B">
        <w:rPr>
          <w:b/>
          <w:szCs w:val="28"/>
        </w:rPr>
        <w:t>Вимоги до написання ІНДЗ :</w:t>
      </w:r>
    </w:p>
    <w:p w:rsidR="00225E50" w:rsidRPr="00E52768" w:rsidRDefault="00225E50" w:rsidP="00225E50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структура роботи: план, вступ, основна частина, висновки, список використаної літератури (не менше 10 джерел);</w:t>
      </w:r>
    </w:p>
    <w:p w:rsidR="00225E50" w:rsidRPr="0016216B" w:rsidRDefault="00225E50" w:rsidP="00225E50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відповідність змісту обраній темі;</w:t>
      </w:r>
    </w:p>
    <w:p w:rsidR="00225E50" w:rsidRPr="0016216B" w:rsidRDefault="00225E50" w:rsidP="00225E50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ґрунтовний теоретичний аналіз проблеми;</w:t>
      </w:r>
    </w:p>
    <w:p w:rsidR="00225E50" w:rsidRPr="0016216B" w:rsidRDefault="00225E50" w:rsidP="00225E50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логіка викладу;</w:t>
      </w:r>
    </w:p>
    <w:p w:rsidR="00225E50" w:rsidRPr="0016216B" w:rsidRDefault="00225E50" w:rsidP="00225E50">
      <w:pPr>
        <w:pStyle w:val="21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16216B">
        <w:rPr>
          <w:bCs/>
          <w:szCs w:val="28"/>
        </w:rPr>
        <w:t>обсяг – 8-10 друк. стор.</w:t>
      </w:r>
    </w:p>
    <w:p w:rsidR="00225E50" w:rsidRPr="00631439" w:rsidRDefault="00225E50" w:rsidP="00225E50">
      <w:pPr>
        <w:jc w:val="both"/>
        <w:rPr>
          <w:b/>
          <w:szCs w:val="28"/>
        </w:rPr>
      </w:pPr>
    </w:p>
    <w:p w:rsidR="00225E50" w:rsidRDefault="00225E50" w:rsidP="00225E50">
      <w:pPr>
        <w:jc w:val="center"/>
        <w:rPr>
          <w:szCs w:val="28"/>
        </w:rPr>
      </w:pPr>
      <w:r>
        <w:rPr>
          <w:szCs w:val="28"/>
        </w:rPr>
        <w:t xml:space="preserve">ТЕМАТИКА РЕФЕРАТІВ І ПРЕЗЕНТАЦІЙ </w:t>
      </w:r>
    </w:p>
    <w:p w:rsidR="00225E50" w:rsidRPr="00300A2B" w:rsidRDefault="00225E50" w:rsidP="00225E50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Основні напрями реформування вищої освіти в Україні.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Роль мотивації в навчально-професійній діяльності студента.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Продуктивне навчання як складова розвитку творчого потенціалу студентів.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Реалізація творчого потенціалу майбутніх фахівців в умовах вишу.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Явище академічної неуспішності студентів та шляхи його запобігання.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Креативність як чинник підвищення успішності студентів.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Психологічні бар’єри як фактор зниження навчальної діяльності студентів.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Фактори формування соціальної мобільності студентів.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Чинники продуктивної фахової діяльності викладача вишу.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Шляхи підвищення педагогічної майстерності викладача вишу.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Психологічна культура викладача вишу.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Спілкування як компонент педагогічної діяльності викладача.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Психологічні чинники інноваційної діяльності викладача вишу.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Шляхи професійного самовиховання викладача вишу.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Психологічні засоби, методи і прийоми ефективного професійно-педагогічного спілкування зі студентською аудиторією  під час лекцій (на семінарських заняттях).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Педагогічна креативність в професійній діяльності викладача.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Бар’єри в педагогічному спілкуванні викладачів і студентів.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Психологічні особливості студентства як періоду ранньої юності.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Чинники, що визначають соціально-психологічний портрет сучасного студента.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lastRenderedPageBreak/>
        <w:t>Сутність кризи студентського віку.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Типові кризові ситуації в навчально-професійній діяльності студентів.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Криза ідентичності в студентському віці та шляхи її подолання.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Навчання у виші як фактор соціалізації особистості.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Типи адаптації студента до умов навчання у виші.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Умови ефективної адаптації студентів до навчання у виші.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Симптоми психологічної дезадаптації студентів вишу.</w:t>
      </w:r>
    </w:p>
    <w:p w:rsidR="00EA5707" w:rsidRPr="008E6CAA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Феномен адаптаційного стресу першокурсників в умовах вишу.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Особливості адаптації іноземних студентів до навчання в українських вишах.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Типологія стратегій поведінки в ситуації навчання.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Шляхи подолання неуспішності студентів вишу.</w:t>
      </w:r>
    </w:p>
    <w:p w:rsidR="00EA5707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Педагогічний контроль та оцінка рівня професійної підготовки студентів.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Психологічні передумови успішності студентів у навчально-професійній діяльності.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 xml:space="preserve"> Умови, що забезпечують сприятливий емоційний клімат навчання студентів вишу.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Роль самовиховання в професійному зростанні студента.</w:t>
      </w:r>
    </w:p>
    <w:p w:rsidR="00EA5707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Психологічна готовність студентів до професійної діяльності.</w:t>
      </w:r>
    </w:p>
    <w:p w:rsidR="00EA5707" w:rsidRPr="008E6CAA" w:rsidRDefault="00EA5707" w:rsidP="00EA5707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 w:rsidRPr="008E6CAA">
        <w:rPr>
          <w:b w:val="0"/>
          <w:sz w:val="24"/>
        </w:rPr>
        <w:t>Особливості організації самостійної роботи студентів вишу.</w:t>
      </w:r>
    </w:p>
    <w:p w:rsidR="00EA5707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 w:rsidRPr="008E6CAA">
        <w:rPr>
          <w:sz w:val="24"/>
        </w:rPr>
        <w:t>Розвиток духовної культури студентів.</w:t>
      </w:r>
    </w:p>
    <w:p w:rsidR="00EA5707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Психологічний портрет успішного лідера.</w:t>
      </w:r>
    </w:p>
    <w:p w:rsidR="00EA5707" w:rsidRDefault="00EA5707" w:rsidP="00EA5707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Психологічні чинники академічної успішності.</w:t>
      </w:r>
    </w:p>
    <w:p w:rsidR="00225E50" w:rsidRDefault="00EA5707" w:rsidP="00254F6A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Психологічний портрет просоціальної особистості та її професійні перспективи.</w:t>
      </w:r>
    </w:p>
    <w:p w:rsidR="00254F6A" w:rsidRPr="00254F6A" w:rsidRDefault="00254F6A" w:rsidP="00254F6A">
      <w:pPr>
        <w:pStyle w:val="a6"/>
        <w:jc w:val="both"/>
        <w:rPr>
          <w:sz w:val="24"/>
        </w:rPr>
      </w:pPr>
    </w:p>
    <w:p w:rsidR="00225E50" w:rsidRPr="00532B63" w:rsidRDefault="00225E50" w:rsidP="00225E50">
      <w:pPr>
        <w:ind w:firstLine="360"/>
        <w:jc w:val="both"/>
        <w:rPr>
          <w:szCs w:val="28"/>
        </w:rPr>
      </w:pPr>
      <w:r>
        <w:rPr>
          <w:szCs w:val="28"/>
        </w:rPr>
        <w:t>До теми «</w:t>
      </w:r>
      <w:r w:rsidRPr="00532B63">
        <w:rPr>
          <w:szCs w:val="28"/>
        </w:rPr>
        <w:t>Психологічний аналіз конфліктів у педагогічній діяльності</w:t>
      </w:r>
      <w:r>
        <w:rPr>
          <w:szCs w:val="28"/>
        </w:rPr>
        <w:t xml:space="preserve">» виконати </w:t>
      </w:r>
      <w:r w:rsidRPr="00532B63">
        <w:rPr>
          <w:b/>
          <w:szCs w:val="28"/>
        </w:rPr>
        <w:t>творче завдання</w:t>
      </w:r>
      <w:r>
        <w:rPr>
          <w:szCs w:val="28"/>
        </w:rPr>
        <w:t>: коротко опишіть проблемну педагогічну ситуацію у виші. Проаналізуйте її, вкажіть ймовірні причини виникнення й надайте рекомендації щодо врегулювання цієї ситуації.</w:t>
      </w:r>
    </w:p>
    <w:p w:rsidR="00225E50" w:rsidRPr="00300A2B" w:rsidRDefault="00225E50" w:rsidP="00225E50">
      <w:pPr>
        <w:ind w:firstLine="180"/>
        <w:jc w:val="center"/>
        <w:rPr>
          <w:sz w:val="24"/>
        </w:rPr>
      </w:pPr>
    </w:p>
    <w:p w:rsidR="00225E50" w:rsidRPr="004A743E" w:rsidRDefault="00225E50" w:rsidP="00225E5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Критерії оцінки виконання творчого завдання:  </w:t>
      </w:r>
    </w:p>
    <w:p w:rsidR="00225E50" w:rsidRPr="000F2006" w:rsidRDefault="00225E50" w:rsidP="00225E50">
      <w:pPr>
        <w:autoSpaceDE w:val="0"/>
        <w:autoSpaceDN w:val="0"/>
        <w:adjustRightInd w:val="0"/>
        <w:rPr>
          <w:szCs w:val="28"/>
        </w:rPr>
      </w:pPr>
    </w:p>
    <w:p w:rsidR="00225E50" w:rsidRPr="00001D4C" w:rsidRDefault="00225E50" w:rsidP="00225E50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4A743E">
        <w:rPr>
          <w:szCs w:val="28"/>
        </w:rPr>
        <w:t xml:space="preserve">Оцінка за </w:t>
      </w:r>
      <w:r>
        <w:rPr>
          <w:szCs w:val="28"/>
        </w:rPr>
        <w:t>виконання цього завдання</w:t>
      </w:r>
      <w:r w:rsidRPr="004A743E">
        <w:rPr>
          <w:szCs w:val="28"/>
        </w:rPr>
        <w:t xml:space="preserve"> виставляється за</w:t>
      </w:r>
      <w:r>
        <w:rPr>
          <w:szCs w:val="28"/>
        </w:rPr>
        <w:t xml:space="preserve"> національною шкалою</w:t>
      </w:r>
      <w:r w:rsidRPr="000F2006">
        <w:rPr>
          <w:szCs w:val="28"/>
        </w:rPr>
        <w:t>: «відмінно», «добре</w:t>
      </w:r>
      <w:r>
        <w:rPr>
          <w:szCs w:val="28"/>
        </w:rPr>
        <w:t>», «задовільно», «незадовільно».</w:t>
      </w:r>
    </w:p>
    <w:p w:rsidR="00225E50" w:rsidRPr="004A743E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«Відмінно»: </w:t>
      </w:r>
    </w:p>
    <w:p w:rsidR="00225E50" w:rsidRPr="004A743E" w:rsidRDefault="00225E50" w:rsidP="00225E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т</w:t>
      </w:r>
      <w:r w:rsidRPr="004A743E">
        <w:rPr>
          <w:szCs w:val="28"/>
        </w:rPr>
        <w:t>ворчий підхід до засвоєного матеріалу, послідовна</w:t>
      </w:r>
      <w:r>
        <w:rPr>
          <w:szCs w:val="28"/>
        </w:rPr>
        <w:t>, правильна і повна відповідь;</w:t>
      </w:r>
    </w:p>
    <w:p w:rsidR="00225E50" w:rsidRPr="004A743E" w:rsidRDefault="00225E50" w:rsidP="00225E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</w:t>
      </w:r>
      <w:r w:rsidRPr="004A743E">
        <w:rPr>
          <w:szCs w:val="28"/>
        </w:rPr>
        <w:t>міння аналізувати факти і події</w:t>
      </w:r>
      <w:r>
        <w:rPr>
          <w:szCs w:val="28"/>
        </w:rPr>
        <w:t>, застосовуючи отриманні психологічні знання</w:t>
      </w:r>
      <w:r w:rsidRPr="004A743E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A743E">
        <w:rPr>
          <w:szCs w:val="28"/>
        </w:rPr>
        <w:t>конкретних ситуаціях</w:t>
      </w:r>
      <w:r>
        <w:rPr>
          <w:szCs w:val="28"/>
        </w:rPr>
        <w:t>;</w:t>
      </w:r>
    </w:p>
    <w:p w:rsidR="00225E50" w:rsidRDefault="00225E50" w:rsidP="00225E50">
      <w:pPr>
        <w:jc w:val="both"/>
        <w:rPr>
          <w:szCs w:val="28"/>
        </w:rPr>
      </w:pPr>
      <w:r>
        <w:rPr>
          <w:szCs w:val="28"/>
        </w:rPr>
        <w:t>- в</w:t>
      </w:r>
      <w:r w:rsidRPr="004A743E">
        <w:rPr>
          <w:szCs w:val="28"/>
        </w:rPr>
        <w:t>міння прогнозувати результати від прийнятих рішень</w:t>
      </w:r>
      <w:r>
        <w:rPr>
          <w:szCs w:val="28"/>
        </w:rPr>
        <w:t xml:space="preserve"> щодо врегулювання проблемної ситуації.</w:t>
      </w:r>
    </w:p>
    <w:p w:rsidR="00225E50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«Добре»: </w:t>
      </w:r>
    </w:p>
    <w:p w:rsidR="00225E50" w:rsidRPr="0020513A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у відповіді зроблено</w:t>
      </w:r>
      <w:r w:rsidRPr="004A743E">
        <w:rPr>
          <w:szCs w:val="28"/>
        </w:rPr>
        <w:t xml:space="preserve"> </w:t>
      </w:r>
      <w:r>
        <w:rPr>
          <w:szCs w:val="28"/>
        </w:rPr>
        <w:t>деякі непринципові помилки несуттєвого характеру, за наявності</w:t>
      </w:r>
      <w:r w:rsidRPr="004A743E">
        <w:rPr>
          <w:szCs w:val="28"/>
        </w:rPr>
        <w:t xml:space="preserve"> повних</w:t>
      </w:r>
      <w:r>
        <w:rPr>
          <w:szCs w:val="28"/>
        </w:rPr>
        <w:t xml:space="preserve"> знань теоретичного</w:t>
      </w:r>
      <w:r w:rsidRPr="004A743E">
        <w:rPr>
          <w:szCs w:val="28"/>
        </w:rPr>
        <w:t xml:space="preserve"> матеріалу</w:t>
      </w:r>
      <w:r>
        <w:rPr>
          <w:szCs w:val="28"/>
        </w:rPr>
        <w:t xml:space="preserve"> й вміння обґрунтувати вибір стратегічних альтернатив врегулювання проблемної ситуації</w:t>
      </w:r>
      <w:r w:rsidRPr="004A743E">
        <w:rPr>
          <w:szCs w:val="28"/>
        </w:rPr>
        <w:t>.</w:t>
      </w:r>
    </w:p>
    <w:p w:rsidR="00225E50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«Достатньо»: </w:t>
      </w:r>
    </w:p>
    <w:p w:rsidR="00225E50" w:rsidRPr="0020513A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>- н</w:t>
      </w:r>
      <w:r w:rsidRPr="004A743E">
        <w:rPr>
          <w:szCs w:val="28"/>
        </w:rPr>
        <w:t>едостатня повнота викладення</w:t>
      </w:r>
      <w:r>
        <w:rPr>
          <w:szCs w:val="28"/>
        </w:rPr>
        <w:t xml:space="preserve"> теоретичного</w:t>
      </w:r>
      <w:r w:rsidRPr="004A743E">
        <w:rPr>
          <w:szCs w:val="28"/>
        </w:rPr>
        <w:t xml:space="preserve"> матеріалу, наявність неточностей</w:t>
      </w:r>
      <w:r>
        <w:rPr>
          <w:szCs w:val="28"/>
        </w:rPr>
        <w:t xml:space="preserve"> у розробці практичних рекомендацій щодо</w:t>
      </w:r>
      <w:r w:rsidRPr="004C57FA">
        <w:rPr>
          <w:szCs w:val="28"/>
        </w:rPr>
        <w:t xml:space="preserve"> </w:t>
      </w:r>
      <w:r>
        <w:rPr>
          <w:szCs w:val="28"/>
        </w:rPr>
        <w:t>врегулювання проблемної ситуації</w:t>
      </w:r>
      <w:r w:rsidRPr="004A743E">
        <w:rPr>
          <w:szCs w:val="28"/>
        </w:rPr>
        <w:t>.</w:t>
      </w:r>
      <w:r>
        <w:rPr>
          <w:szCs w:val="28"/>
        </w:rPr>
        <w:t xml:space="preserve"> </w:t>
      </w:r>
      <w:r w:rsidRPr="004A743E">
        <w:rPr>
          <w:szCs w:val="28"/>
        </w:rPr>
        <w:t>Порушення логічної послідовності викладення матеріалу.</w:t>
      </w:r>
    </w:p>
    <w:p w:rsidR="00225E50" w:rsidRDefault="00225E50" w:rsidP="00225E50">
      <w:pPr>
        <w:autoSpaceDE w:val="0"/>
        <w:autoSpaceDN w:val="0"/>
        <w:adjustRightInd w:val="0"/>
        <w:jc w:val="both"/>
        <w:rPr>
          <w:bCs/>
          <w:szCs w:val="28"/>
        </w:rPr>
      </w:pPr>
      <w:r w:rsidRPr="004A743E">
        <w:rPr>
          <w:b/>
          <w:bCs/>
          <w:szCs w:val="28"/>
        </w:rPr>
        <w:lastRenderedPageBreak/>
        <w:t>«Незадовільно</w:t>
      </w:r>
      <w:r>
        <w:rPr>
          <w:b/>
          <w:bCs/>
          <w:szCs w:val="28"/>
        </w:rPr>
        <w:t xml:space="preserve">»: </w:t>
      </w:r>
      <w:r>
        <w:rPr>
          <w:bCs/>
          <w:szCs w:val="28"/>
        </w:rPr>
        <w:t xml:space="preserve"> </w:t>
      </w:r>
    </w:p>
    <w:p w:rsidR="00225E50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>- в</w:t>
      </w:r>
      <w:r w:rsidRPr="004A743E">
        <w:rPr>
          <w:szCs w:val="28"/>
        </w:rPr>
        <w:t xml:space="preserve">ідсутність знань </w:t>
      </w:r>
      <w:r>
        <w:rPr>
          <w:szCs w:val="28"/>
        </w:rPr>
        <w:t>з</w:t>
      </w:r>
      <w:r w:rsidRPr="004A743E">
        <w:rPr>
          <w:szCs w:val="28"/>
        </w:rPr>
        <w:t xml:space="preserve"> більш</w:t>
      </w:r>
      <w:r>
        <w:rPr>
          <w:szCs w:val="28"/>
        </w:rPr>
        <w:t>ої</w:t>
      </w:r>
      <w:r w:rsidRPr="004A743E">
        <w:rPr>
          <w:szCs w:val="28"/>
        </w:rPr>
        <w:t xml:space="preserve"> частин</w:t>
      </w:r>
      <w:r>
        <w:rPr>
          <w:szCs w:val="28"/>
        </w:rPr>
        <w:t xml:space="preserve">и теоретичного матеріалу та невміння </w:t>
      </w:r>
      <w:r w:rsidRPr="00E51C82">
        <w:rPr>
          <w:color w:val="000000"/>
          <w:szCs w:val="28"/>
        </w:rPr>
        <w:t>аналізувати й оцінювати психологічні я</w:t>
      </w:r>
      <w:r>
        <w:rPr>
          <w:color w:val="000000"/>
          <w:szCs w:val="28"/>
        </w:rPr>
        <w:t>вища</w:t>
      </w:r>
      <w:r>
        <w:rPr>
          <w:szCs w:val="28"/>
        </w:rPr>
        <w:t>;</w:t>
      </w:r>
    </w:p>
    <w:p w:rsidR="00225E50" w:rsidRPr="00D30996" w:rsidRDefault="00225E50" w:rsidP="00225E5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</w:t>
      </w:r>
      <w:r w:rsidRPr="009832EC">
        <w:rPr>
          <w:bCs/>
          <w:szCs w:val="28"/>
        </w:rPr>
        <w:t>н</w:t>
      </w:r>
      <w:r>
        <w:rPr>
          <w:szCs w:val="28"/>
        </w:rPr>
        <w:t xml:space="preserve">есформованість практичних навичок моделювати й </w:t>
      </w:r>
      <w:r w:rsidRPr="00E51C82">
        <w:rPr>
          <w:color w:val="000000"/>
          <w:szCs w:val="28"/>
        </w:rPr>
        <w:t>розв’язувати типові п</w:t>
      </w:r>
      <w:r>
        <w:rPr>
          <w:color w:val="000000"/>
          <w:szCs w:val="28"/>
        </w:rPr>
        <w:t>сихологічні ситуації</w:t>
      </w:r>
      <w:r w:rsidRPr="004A743E">
        <w:rPr>
          <w:szCs w:val="28"/>
        </w:rPr>
        <w:t>.</w:t>
      </w:r>
    </w:p>
    <w:p w:rsidR="00BF1CF5" w:rsidRDefault="00BF1CF5"/>
    <w:p w:rsidR="00DB517D" w:rsidRDefault="00DB517D" w:rsidP="00DB517D">
      <w:pPr>
        <w:jc w:val="center"/>
        <w:rPr>
          <w:b/>
          <w:szCs w:val="28"/>
        </w:rPr>
      </w:pPr>
      <w:r>
        <w:rPr>
          <w:b/>
          <w:szCs w:val="28"/>
        </w:rPr>
        <w:t>Питання для самоконтролю з курсу «Психологія вищої школи»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психології вищої школи, її завдання, основні категорії.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Психолого-педагогічна підготовка майбутнього викладача вищої школи.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Структура і міждисциплінарні зв’язки курсу «Психологія вищої школи».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Методологія науково-психологічних досліджень. Класифікація методів психології вищої школи та їх загальна характеристика.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Студентство як соціально-психологічне явище. Своєрідність соціальної ситуації розвитку сучасного студента.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Характеристика студентського віку як особливого періоду розвитку людини.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Суперечності студентського віку та шляхи їх розв’язання.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Адаптація студента-першокурсника до навчання у вищій школі.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Динаміка розвитку студента протягом навчання його у вищому навчальному закладі (проблеми і завдання).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Новоутворення студентського віку як передумова успішного розв’язання професійних завдань молодим фахівцем.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Вимоги до особистості фахівця з вищою освітою.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Фактори, що визначають соціально-психологічний портрет сучасного студента.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Аналіз особистості студентської молоді залежно від мотивів вибору нею професії (спеціальності) і здобуття вищої освіти.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Типологія сучасного студента.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Психолого-педагогічна модель особистості викладача вищої школи.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Психологічні типи викладачів і оцінка ефективності їх педагогічної діяльності.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Типи викладачів, які виокремлюють студенти.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Механізми та джерела соціалізації особистості студента в умовах вишу.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Формування «Я-концепції» особистості протягом вузівського навчання.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Формування професійної спрямованості особистості студента. Розвиток професійної ідентичності.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Психологічні особливості виховання студентів у процесі навчання.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Самовиховання і саморозвиток майбутніх фахівців із вищою освітою.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Соціально-психологічні чинники та психологічні механізми формування моральних якостей студентів.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24. Формування психологічної готовності студентів до самостійного виконання професійних функцій після закінчення вищого навчального закладу.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Психологічні засади педагогічного управління навчальним процесом у вищій школі.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Психологічні основи педагогічного контролю та оцінки якості навчання студентів.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Навчально-професійна діяльність як провідна діяльність студентів, її психологічні особливості, структура і функції.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Мотивація учіння студентів, її розвиток у процесі навчання.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Пізнавальні психічні процеси в навчальній діяльності студента.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Емоційно-вольові процеси і психічні стани в навчально-професійній діяльності студента.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Психологічні особливості засвоєння знань студентами.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Психолого-педагогічні аспекти організації самостійної роботи студентів.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Розвиток самостійного творчого мислення студентів у процесі навчання.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Академічна успішність студентів, критерії та умови її ефективності. Причини неуспішності та їх подолання.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Індивідуальний стиль навчально-пізнавальної діяльності студента, його формування та врахування в процесі навчання.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Особливості змісту і структури науково-педагогічної діяльності викладача.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Психологічні передумови ефективності діяльності викладача. Роль його настанов і особливостей «Я-концепції».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Шляхи формування педагогічної майстерності й підвищення рівня професіоналізму викладача вищої школи.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Психологічні особливості студентської академічної групи, її структура і зміст діяльності.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Соціально-психологічні явища в студентській академічній групі та їх вплив на особистість студента.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Рівні розвитку студентської академічної групи та шляхи формування студентського колективу.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Проблема керівництва і лідерства в студентській академічній групі. Психологічні засади студентського самоврядування.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Професійно-педагогічне спілкування та його особливості в умовах вищого навчального закладу.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Стилі професійно-педагогічного спілкування та оцінка їх ефективності.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Психологічні умови ефективності професійного діалогу.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Бар’єри професійно-педагогічного спілкування, їх причини та шляхи подолання.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47. Взаємини «викладач – студент» як чинник становлення і розвитку особистості майбутнього фахівця та їх оптимізація.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 Позиція викладача в навчально-професійній взаємодії зі студентами (розуміння, визнання і прийняття студента).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Конфлікти у взаєминах «студент – викладач», «викладач – студентська академічна група», їх причини та шляхи конструктивного розв’язання.</w:t>
      </w:r>
    </w:p>
    <w:p w:rsidR="00DB517D" w:rsidRDefault="00DB517D" w:rsidP="00DB517D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Основні напрями реалізації виховних функцій у вищій школі.</w:t>
      </w:r>
    </w:p>
    <w:p w:rsidR="00DB517D" w:rsidRPr="00DB517D" w:rsidRDefault="00DB517D" w:rsidP="00DB517D">
      <w:pPr>
        <w:jc w:val="both"/>
        <w:rPr>
          <w:szCs w:val="28"/>
        </w:rPr>
      </w:pPr>
      <w:r>
        <w:rPr>
          <w:b/>
          <w:szCs w:val="28"/>
        </w:rPr>
        <w:t xml:space="preserve">                         </w:t>
      </w:r>
    </w:p>
    <w:p w:rsidR="00DB517D" w:rsidRDefault="00DB517D" w:rsidP="00DB517D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Рекомендована література</w:t>
      </w:r>
    </w:p>
    <w:p w:rsidR="00DB517D" w:rsidRDefault="00DB517D" w:rsidP="00DB517D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DB517D" w:rsidRDefault="00DB517D" w:rsidP="00DB517D">
      <w:pPr>
        <w:shd w:val="clear" w:color="auto" w:fill="FFFFFF"/>
        <w:jc w:val="center"/>
        <w:rPr>
          <w:b/>
          <w:bCs/>
          <w:spacing w:val="-6"/>
        </w:rPr>
      </w:pP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sz w:val="24"/>
        </w:rPr>
      </w:pPr>
      <w:r>
        <w:rPr>
          <w:sz w:val="24"/>
        </w:rPr>
        <w:t xml:space="preserve">Аналіз уроку / упоряд. Н. Мурашко. Київ, 2008. 128 с. 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Василюк А., Пахотінський Р., Яковець Н. Сучасні освітні системи: навч. посіб. Ніжин : Вид-во НДПУ, 2002. 140 с. 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sz w:val="24"/>
        </w:rPr>
        <w:t>Вища освіта України як фактор цивілізаційного визначення молоді [Текст]: монографія</w:t>
      </w:r>
      <w:r>
        <w:rPr>
          <w:bCs/>
          <w:sz w:val="24"/>
        </w:rPr>
        <w:t xml:space="preserve"> /</w:t>
      </w:r>
      <w:r>
        <w:rPr>
          <w:sz w:val="24"/>
        </w:rPr>
        <w:t xml:space="preserve"> Авт. кол.: М. Михальченко (керівник), Т. Андрущенко та ін. Київ, 2010. 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Ковальчук Л.О. Основи педагогічної майстерності : навч. посібн. / Л.О. Ковальчук. – Львів : Вид. центр ЛНУ імені Івана Франка, 2007. 608 с.  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Комінко С.Б., Кучер Г.В.  Кращі методи психодіагностики : навч. посібн. Тернопіль: Карт-бланш, 2005. 406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Костриця Н.М., Свистун В.І., Ягупов В.В.  Методика навчання студентів спілкуванню в управлінській діяльності. Київ, 2006. 272 с.</w:t>
      </w:r>
    </w:p>
    <w:p w:rsidR="00DB517D" w:rsidRDefault="00DB517D" w:rsidP="00DB517D">
      <w:pPr>
        <w:pStyle w:val="ab"/>
        <w:numPr>
          <w:ilvl w:val="0"/>
          <w:numId w:val="5"/>
        </w:numPr>
        <w:spacing w:after="0"/>
        <w:ind w:left="360"/>
        <w:jc w:val="both"/>
        <w:rPr>
          <w:sz w:val="24"/>
        </w:rPr>
      </w:pPr>
      <w:r>
        <w:rPr>
          <w:sz w:val="24"/>
        </w:rPr>
        <w:t xml:space="preserve">Кутішенко В. П., Ставицька С.О. Психологія розвитку та вікова психологія: Практикум : навч. посібн. Київ, 2009. 448 с. 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Мищишин І.Я. Студент як суб’єкт педагогічної взаємодії у вищій школі : навч.метод. матеріали до вивчення теми «Суб’єкти педагогічної взаємодії у вищій школі» з курсу «Педагогіка вищої школи». Львів : Вид. центр ЛНУ імені Івана Франка, 2007. 56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П’ятакова Г.П., Глотов О.  Інтерактивні методики та специфіка їх застосування у вищій школі: навч.-метод. посібник. Тернопіль, 2002. 20 с. 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sz w:val="24"/>
        </w:rPr>
      </w:pPr>
      <w:r>
        <w:rPr>
          <w:sz w:val="24"/>
        </w:rPr>
        <w:t>Подоляк Л.Г., Главник О.П. Основи педагогічної психології (психологія виховання): навч. посібн. Київ : Главник, 2006. 112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Подоляк Л.Г., Юрченко В.І.  Психологія вищої школи : навч. посібн. Київ : Каравела, 2012. 324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Подоляк Л.Г., Юрченко В.І.   Психологія вищої школи: Практикум : навч. посібн. Київ : Каравела, 2012. 336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Професійні здібності учня / Упоряд.: С. Максименко,О. Главник, М. Левтик. Київ : Главник, 2004. 112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sz w:val="24"/>
        </w:rPr>
        <w:t>Слєпкань З.І. Наукові засади педагогічного процесу у вищій школі: навч. пос.Київ : Вища школа, 2005.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z w:val="24"/>
        </w:rPr>
        <w:t>Товканець Г. В.</w:t>
      </w:r>
      <w:r>
        <w:rPr>
          <w:sz w:val="24"/>
        </w:rPr>
        <w:t xml:space="preserve"> Університетська освіта [Текст]: навчально-методичний посібник. Київ : Кондор. 182 с.</w:t>
      </w:r>
    </w:p>
    <w:p w:rsidR="00DB517D" w:rsidRDefault="00DB517D" w:rsidP="00DB517D">
      <w:pPr>
        <w:pStyle w:val="a6"/>
        <w:numPr>
          <w:ilvl w:val="0"/>
          <w:numId w:val="5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z w:val="24"/>
        </w:rPr>
        <w:t>Дичківська І. М.</w:t>
      </w:r>
      <w:r>
        <w:rPr>
          <w:sz w:val="24"/>
        </w:rPr>
        <w:t xml:space="preserve">  Інноваційні педагогічні технології [Текст] : підручник. Київ : Академвидав, 2012. 98 с.</w:t>
      </w:r>
    </w:p>
    <w:p w:rsidR="00DB517D" w:rsidRDefault="00DB517D" w:rsidP="00DB517D">
      <w:pPr>
        <w:shd w:val="clear" w:color="auto" w:fill="FFFFFF"/>
        <w:jc w:val="both"/>
        <w:rPr>
          <w:bCs/>
          <w:spacing w:val="-6"/>
        </w:rPr>
      </w:pPr>
    </w:p>
    <w:p w:rsidR="00DB517D" w:rsidRDefault="00DB517D" w:rsidP="00DB517D">
      <w:pPr>
        <w:shd w:val="clear" w:color="auto" w:fill="FFFFFF"/>
        <w:jc w:val="center"/>
      </w:pPr>
      <w:r>
        <w:rPr>
          <w:b/>
          <w:bCs/>
          <w:spacing w:val="-6"/>
        </w:rPr>
        <w:t>Допоміжна</w:t>
      </w:r>
    </w:p>
    <w:p w:rsidR="00DB517D" w:rsidRDefault="00DB517D" w:rsidP="00DB517D">
      <w:pPr>
        <w:pStyle w:val="a6"/>
        <w:numPr>
          <w:ilvl w:val="0"/>
          <w:numId w:val="6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Алексюк А.М.  Педагогіка вищої освіти України: Історія. Теорія: Підручник для студ., аспір. та молодих викладачів навч. закладів. Київ : Либідь, 1998. 560 с. </w:t>
      </w:r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Божок Н.О., Власенко Л.В. Розвиток творчого потенціалу майбутнього фахівця. Режим доступу :  </w:t>
      </w:r>
      <w:hyperlink r:id="rId6" w:history="1">
        <w:r>
          <w:rPr>
            <w:rStyle w:val="aa"/>
            <w:sz w:val="24"/>
          </w:rPr>
          <w:t>http://www.pdaa.edu.ua/np/pdf2/15.pdf</w:t>
        </w:r>
      </w:hyperlink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Бойченко В. Шляхи підвищення ефективності навчальної діяльності студентів педагогічного університету. </w:t>
      </w:r>
      <w:r>
        <w:rPr>
          <w:i/>
          <w:sz w:val="24"/>
        </w:rPr>
        <w:t>Вісник ЛНУ</w:t>
      </w:r>
      <w:r>
        <w:rPr>
          <w:sz w:val="24"/>
        </w:rPr>
        <w:t xml:space="preserve">, 2009. Вип. 25. Ч. 2. С. 293-299.   </w:t>
      </w:r>
      <w:hyperlink r:id="rId7" w:history="1">
        <w:r>
          <w:rPr>
            <w:rStyle w:val="aa"/>
            <w:sz w:val="24"/>
          </w:rPr>
          <w:t>http://pedagogy.lnu.edu.ua/departments/pedagogika/periodic/visnyk/25_2/37_boichenko.pdf</w:t>
        </w:r>
      </w:hyperlink>
    </w:p>
    <w:p w:rsidR="00DB517D" w:rsidRDefault="00DB517D" w:rsidP="00DB517D">
      <w:pPr>
        <w:pStyle w:val="a6"/>
        <w:numPr>
          <w:ilvl w:val="0"/>
          <w:numId w:val="6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Болюбаш Я.Я. Організування навчального процесу у вищих закладах освіти. Київ : ВВП «КОМПАС», 1997. 64 с. </w:t>
      </w:r>
    </w:p>
    <w:p w:rsidR="00DB517D" w:rsidRP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Груць Галина. Роль гуманітарних дисциплін у формуванні духовної культури студентської молоді. </w:t>
      </w:r>
      <w:r>
        <w:rPr>
          <w:i/>
          <w:sz w:val="24"/>
        </w:rPr>
        <w:t>Зб. наук. праць : філософія, соціологія психологія</w:t>
      </w:r>
      <w:r>
        <w:rPr>
          <w:sz w:val="24"/>
        </w:rPr>
        <w:t>. Івано-Франківськ, 2015. Вип.20. Ч.1. С. 62-68.</w:t>
      </w:r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Козак Л.В. Структура та ознаки інноваційної професійної діяльності викладача вищого навчального закладу. </w:t>
      </w:r>
      <w:r>
        <w:rPr>
          <w:i/>
          <w:sz w:val="24"/>
        </w:rPr>
        <w:t>Педагогіка</w:t>
      </w:r>
      <w:r>
        <w:rPr>
          <w:sz w:val="24"/>
        </w:rPr>
        <w:t xml:space="preserve">. С. 51-61. Режим  доступу : </w:t>
      </w:r>
      <w:hyperlink r:id="rId8" w:history="1">
        <w:r>
          <w:rPr>
            <w:rStyle w:val="aa"/>
            <w:sz w:val="24"/>
          </w:rPr>
          <w:t>http://elibrary.kubg.edu.ua/1581/1/L_Kozak_PPTP_2_GI.pdf</w:t>
        </w:r>
      </w:hyperlink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Корнієнко Інокентій, Васильчук Марина. Особливості формування життєвих цінностей та пошуку сенсу життя в юнацькому віці. </w:t>
      </w:r>
      <w:r>
        <w:rPr>
          <w:i/>
          <w:sz w:val="24"/>
        </w:rPr>
        <w:t>Зб. наук. праць : філософія, соціологія психологія</w:t>
      </w:r>
      <w:r>
        <w:rPr>
          <w:sz w:val="24"/>
        </w:rPr>
        <w:t>. Івано-Франківськ, 2014. Вип. 19. Ч.2. С. 85-92.</w:t>
      </w:r>
    </w:p>
    <w:p w:rsidR="00DB517D" w:rsidRDefault="00DB517D" w:rsidP="00DB517D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Лозинська Н.Б. Адаптація студентів до навчання в університеті та випускників до педагогічної діяльності : монографія. Львів : Вид. центр ЛНУ ім. Івана Франка, 2008.  166 с. </w:t>
      </w:r>
    </w:p>
    <w:p w:rsidR="00DB517D" w:rsidRDefault="00DB517D" w:rsidP="00DB517D">
      <w:pPr>
        <w:pStyle w:val="a6"/>
        <w:numPr>
          <w:ilvl w:val="0"/>
          <w:numId w:val="6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Наумовець А. Г. Ви віч-на-віч з аудиторією… Київ : Наук. думка, 2003. 55 с. </w:t>
      </w:r>
    </w:p>
    <w:p w:rsidR="00DB517D" w:rsidRDefault="00DB517D" w:rsidP="00DB517D">
      <w:pPr>
        <w:pStyle w:val="ab"/>
        <w:numPr>
          <w:ilvl w:val="0"/>
          <w:numId w:val="6"/>
        </w:numPr>
        <w:spacing w:after="0"/>
        <w:ind w:left="360"/>
        <w:jc w:val="both"/>
        <w:rPr>
          <w:sz w:val="24"/>
        </w:rPr>
      </w:pPr>
      <w:r>
        <w:rPr>
          <w:sz w:val="24"/>
        </w:rPr>
        <w:t>Немов Р. С. Практическая психология: Познание себя</w:t>
      </w:r>
      <w:r>
        <w:rPr>
          <w:sz w:val="24"/>
          <w:lang w:val="ru-RU"/>
        </w:rPr>
        <w:t xml:space="preserve"> : пособие для учащихся . Москва : Гуманит. Изд. Центр ВЛАДОС, 1999. 320 с.</w:t>
      </w:r>
      <w:r>
        <w:rPr>
          <w:bCs/>
          <w:spacing w:val="-6"/>
          <w:sz w:val="24"/>
        </w:rPr>
        <w:t xml:space="preserve">  </w:t>
      </w:r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Олійник Алла. Психологічні аспекти релігійної протидії суїцидальним тенденціям у середовищі студентської молоді. </w:t>
      </w:r>
      <w:r>
        <w:rPr>
          <w:i/>
          <w:sz w:val="24"/>
        </w:rPr>
        <w:t>Зб. наук. праць : філософія, соціологія психологія</w:t>
      </w:r>
      <w:r>
        <w:rPr>
          <w:sz w:val="24"/>
        </w:rPr>
        <w:t>. Івано-Франківськ, 2014. Вип. 19. Ч.2. С. 117-125.</w:t>
      </w:r>
    </w:p>
    <w:p w:rsidR="00DB517D" w:rsidRDefault="00DB517D" w:rsidP="00DB517D">
      <w:pPr>
        <w:pStyle w:val="a6"/>
        <w:numPr>
          <w:ilvl w:val="0"/>
          <w:numId w:val="6"/>
        </w:numPr>
        <w:ind w:left="360"/>
        <w:jc w:val="both"/>
        <w:rPr>
          <w:sz w:val="24"/>
        </w:rPr>
      </w:pPr>
      <w:r>
        <w:rPr>
          <w:sz w:val="24"/>
        </w:rPr>
        <w:t>Паркулаб О.Г.</w:t>
      </w:r>
      <w:r>
        <w:rPr>
          <w:b/>
          <w:sz w:val="24"/>
        </w:rPr>
        <w:t xml:space="preserve">   </w:t>
      </w:r>
      <w:r>
        <w:rPr>
          <w:sz w:val="24"/>
        </w:rPr>
        <w:t xml:space="preserve">Інтеграція гуманістичних психологічних ідей у систему освіти обдарованих дітей [Електронний ресурс]. </w:t>
      </w:r>
      <w:r>
        <w:rPr>
          <w:i/>
          <w:sz w:val="24"/>
        </w:rPr>
        <w:t>Вісник Прикарпатського університету : філософські і психологічні науки.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2014. Вип.18. С. 156-161. Режим доступу до журн.</w:t>
      </w:r>
      <w:r>
        <w:rPr>
          <w:sz w:val="24"/>
        </w:rPr>
        <w:t xml:space="preserve"> </w:t>
      </w:r>
      <w:hyperlink r:id="rId9" w:history="1">
        <w:r>
          <w:rPr>
            <w:rStyle w:val="aa"/>
            <w:sz w:val="24"/>
          </w:rPr>
          <w:t>file:///C:/Users/lvvvl/Downloads/Vpu_filos_psihol_2014_18_26.pdf</w:t>
        </w:r>
      </w:hyperlink>
      <w:r>
        <w:rPr>
          <w:sz w:val="24"/>
        </w:rPr>
        <w:t xml:space="preserve"> </w:t>
      </w:r>
    </w:p>
    <w:p w:rsidR="00DB517D" w:rsidRDefault="00DB517D" w:rsidP="00DB517D">
      <w:pPr>
        <w:pStyle w:val="a6"/>
        <w:numPr>
          <w:ilvl w:val="0"/>
          <w:numId w:val="6"/>
        </w:numPr>
        <w:shd w:val="clear" w:color="auto" w:fill="FFFFFF"/>
        <w:ind w:left="360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Психологія особистості: Словник-довідник / За ред. П.П. Горностая, Т.М. Титаренко. Київ : Рута, 2001. 320 с.</w:t>
      </w:r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Романишин Світлана. Професійна рефлексія викладача вищого медичного закладу як необхідна умова педагогічної діяльності. </w:t>
      </w:r>
      <w:r>
        <w:rPr>
          <w:i/>
          <w:sz w:val="24"/>
        </w:rPr>
        <w:t>Зб. наук. праць : філософія, соціологія психологія</w:t>
      </w:r>
      <w:r>
        <w:rPr>
          <w:sz w:val="24"/>
        </w:rPr>
        <w:t>. Івано-Франківськ, 2014.  Вип. 19, ч.2. С. 132-139.</w:t>
      </w:r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Савчин Мирослав. Автетика духовної сфери особистості. </w:t>
      </w:r>
      <w:r>
        <w:rPr>
          <w:i/>
          <w:sz w:val="24"/>
        </w:rPr>
        <w:t>Зб. наук. праць : філософія, соціологія психологія</w:t>
      </w:r>
      <w:r>
        <w:rPr>
          <w:sz w:val="24"/>
        </w:rPr>
        <w:t>. Івано-Франківськ. Вип.20, ч.2. С. 163-170.</w:t>
      </w:r>
    </w:p>
    <w:p w:rsid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Скляр П.П., Уманська Т.О. «Гуманізація” та “гуманітаризація”: поняття, співвідношення та шляхи впровадження в освіту. </w:t>
      </w:r>
      <w:hyperlink r:id="rId10" w:history="1">
        <w:r>
          <w:rPr>
            <w:rStyle w:val="aa"/>
            <w:sz w:val="24"/>
          </w:rPr>
          <w:t>http://novyn.kpi.ua/2007-1/08_Sklyar.pdf</w:t>
        </w:r>
      </w:hyperlink>
    </w:p>
    <w:p w:rsidR="00DB517D" w:rsidRDefault="00DB517D" w:rsidP="00DB517D">
      <w:pPr>
        <w:pStyle w:val="a3"/>
        <w:numPr>
          <w:ilvl w:val="0"/>
          <w:numId w:val="6"/>
        </w:numPr>
        <w:ind w:left="36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Таланов В. Л</w:t>
      </w:r>
      <w:r>
        <w:rPr>
          <w:b w:val="0"/>
          <w:sz w:val="24"/>
          <w:lang w:val="ru-RU"/>
        </w:rPr>
        <w:t xml:space="preserve">. </w:t>
      </w:r>
      <w:r>
        <w:rPr>
          <w:b w:val="0"/>
          <w:sz w:val="24"/>
        </w:rPr>
        <w:t>Справочник практического психолога</w:t>
      </w:r>
      <w:r>
        <w:rPr>
          <w:b w:val="0"/>
          <w:sz w:val="24"/>
          <w:lang w:val="ru-RU"/>
        </w:rPr>
        <w:t xml:space="preserve"> / В. Л. Таланов, И. Г.  Малкина-Пых</w:t>
      </w:r>
      <w:r>
        <w:rPr>
          <w:b w:val="0"/>
          <w:sz w:val="24"/>
        </w:rPr>
        <w:t>. СПб.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: Сова, М.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: ЭКСМО, 2003. 420 с..</w:t>
      </w:r>
    </w:p>
    <w:p w:rsidR="00DB517D" w:rsidRDefault="00DB517D" w:rsidP="00DB517D">
      <w:pPr>
        <w:pStyle w:val="ab"/>
        <w:numPr>
          <w:ilvl w:val="0"/>
          <w:numId w:val="6"/>
        </w:numPr>
        <w:spacing w:after="0"/>
        <w:ind w:left="360"/>
        <w:jc w:val="both"/>
        <w:rPr>
          <w:sz w:val="24"/>
        </w:rPr>
      </w:pPr>
      <w:r>
        <w:rPr>
          <w:sz w:val="24"/>
          <w:lang w:val="ru-RU"/>
        </w:rPr>
        <w:t>Технологія тренінгу / Упор. Главник О., Бевз Г. // За заг.ред. Максименка С. Київ : Главник.2005.140 с.</w:t>
      </w:r>
    </w:p>
    <w:p w:rsidR="00DB517D" w:rsidRDefault="00DB517D" w:rsidP="00DB517D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bCs/>
          <w:spacing w:val="-6"/>
          <w:sz w:val="24"/>
        </w:rPr>
      </w:pPr>
      <w:r>
        <w:rPr>
          <w:sz w:val="24"/>
        </w:rPr>
        <w:t>Цигульська Т.Ф. Загальна та прикладна психологія : курс лекцій. Київ : В-во «Наукова думка», 2000. 188 с.</w:t>
      </w:r>
    </w:p>
    <w:p w:rsidR="00DB517D" w:rsidRPr="00DB517D" w:rsidRDefault="00DB517D" w:rsidP="00DB517D">
      <w:pPr>
        <w:pStyle w:val="a6"/>
        <w:numPr>
          <w:ilvl w:val="0"/>
          <w:numId w:val="6"/>
        </w:num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Чала О.А.  Порушення адаптації першокурсників ВНЗ як чинник їх деструктивної конфліктності. </w:t>
      </w:r>
      <w:hyperlink r:id="rId11" w:history="1">
        <w:r>
          <w:rPr>
            <w:rStyle w:val="aa"/>
            <w:sz w:val="24"/>
          </w:rPr>
          <w:t>https://core.ac.uk/download/pdf/11071145.pdf</w:t>
        </w:r>
      </w:hyperlink>
    </w:p>
    <w:p w:rsidR="00DB517D" w:rsidRDefault="00DB517D" w:rsidP="00DB517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DB517D" w:rsidRDefault="00DB517D" w:rsidP="00DB517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>
        <w:rPr>
          <w:b/>
        </w:rPr>
        <w:t>Інформаційні ресурси</w:t>
      </w:r>
    </w:p>
    <w:p w:rsidR="00DB517D" w:rsidRDefault="00500C94" w:rsidP="00DB517D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z w:val="24"/>
          <w:lang w:val="en-US"/>
        </w:rPr>
      </w:pPr>
      <w:hyperlink r:id="rId12" w:history="1">
        <w:r w:rsidR="00DB517D">
          <w:rPr>
            <w:rStyle w:val="aa"/>
            <w:sz w:val="24"/>
            <w:lang w:val="en-US"/>
          </w:rPr>
          <w:t>http://www.lnu.edu.ua/faculty/Phil/praktyka_dla_ nepsychologiv.pdf</w:t>
        </w:r>
      </w:hyperlink>
    </w:p>
    <w:p w:rsidR="00DB517D" w:rsidRPr="00DB517D" w:rsidRDefault="00500C94" w:rsidP="00DB517D">
      <w:pPr>
        <w:pStyle w:val="ab"/>
        <w:numPr>
          <w:ilvl w:val="0"/>
          <w:numId w:val="7"/>
        </w:numPr>
        <w:spacing w:after="0"/>
        <w:ind w:left="357" w:hanging="357"/>
        <w:jc w:val="both"/>
        <w:rPr>
          <w:sz w:val="24"/>
        </w:rPr>
      </w:pPr>
      <w:hyperlink r:id="rId13" w:history="1">
        <w:r w:rsidR="00DB517D">
          <w:rPr>
            <w:rStyle w:val="aa"/>
            <w:sz w:val="24"/>
          </w:rPr>
          <w:t>http://schoollib.com.ua/psyhologiya/3/60.html</w:t>
        </w:r>
      </w:hyperlink>
    </w:p>
    <w:sectPr w:rsidR="00DB517D" w:rsidRPr="00DB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9D8"/>
    <w:multiLevelType w:val="hybridMultilevel"/>
    <w:tmpl w:val="61CA1B42"/>
    <w:lvl w:ilvl="0" w:tplc="6ED677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06F"/>
    <w:multiLevelType w:val="hybridMultilevel"/>
    <w:tmpl w:val="05D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549A"/>
    <w:multiLevelType w:val="hybridMultilevel"/>
    <w:tmpl w:val="E364191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>
      <w:start w:val="1"/>
      <w:numFmt w:val="lowerLetter"/>
      <w:lvlText w:val="%2."/>
      <w:lvlJc w:val="left"/>
      <w:pPr>
        <w:ind w:left="2151" w:hanging="360"/>
      </w:pPr>
    </w:lvl>
    <w:lvl w:ilvl="2" w:tplc="0419001B">
      <w:start w:val="1"/>
      <w:numFmt w:val="lowerRoman"/>
      <w:lvlText w:val="%3."/>
      <w:lvlJc w:val="right"/>
      <w:pPr>
        <w:ind w:left="2871" w:hanging="180"/>
      </w:pPr>
    </w:lvl>
    <w:lvl w:ilvl="3" w:tplc="0419000F">
      <w:start w:val="1"/>
      <w:numFmt w:val="decimal"/>
      <w:lvlText w:val="%4."/>
      <w:lvlJc w:val="left"/>
      <w:pPr>
        <w:ind w:left="3591" w:hanging="360"/>
      </w:pPr>
    </w:lvl>
    <w:lvl w:ilvl="4" w:tplc="04190019">
      <w:start w:val="1"/>
      <w:numFmt w:val="lowerLetter"/>
      <w:lvlText w:val="%5."/>
      <w:lvlJc w:val="left"/>
      <w:pPr>
        <w:ind w:left="4311" w:hanging="360"/>
      </w:pPr>
    </w:lvl>
    <w:lvl w:ilvl="5" w:tplc="0419001B">
      <w:start w:val="1"/>
      <w:numFmt w:val="lowerRoman"/>
      <w:lvlText w:val="%6."/>
      <w:lvlJc w:val="right"/>
      <w:pPr>
        <w:ind w:left="5031" w:hanging="180"/>
      </w:pPr>
    </w:lvl>
    <w:lvl w:ilvl="6" w:tplc="0419000F">
      <w:start w:val="1"/>
      <w:numFmt w:val="decimal"/>
      <w:lvlText w:val="%7."/>
      <w:lvlJc w:val="left"/>
      <w:pPr>
        <w:ind w:left="5751" w:hanging="360"/>
      </w:pPr>
    </w:lvl>
    <w:lvl w:ilvl="7" w:tplc="04190019">
      <w:start w:val="1"/>
      <w:numFmt w:val="lowerLetter"/>
      <w:lvlText w:val="%8."/>
      <w:lvlJc w:val="left"/>
      <w:pPr>
        <w:ind w:left="6471" w:hanging="360"/>
      </w:pPr>
    </w:lvl>
    <w:lvl w:ilvl="8" w:tplc="0419001B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64D62A4A"/>
    <w:multiLevelType w:val="hybridMultilevel"/>
    <w:tmpl w:val="3CEE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56A"/>
    <w:multiLevelType w:val="hybridMultilevel"/>
    <w:tmpl w:val="4ED6F02A"/>
    <w:lvl w:ilvl="0" w:tplc="27426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B56430"/>
    <w:multiLevelType w:val="hybridMultilevel"/>
    <w:tmpl w:val="B03C833A"/>
    <w:lvl w:ilvl="0" w:tplc="6ED677CC">
      <w:start w:val="2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BCA5865"/>
    <w:multiLevelType w:val="hybridMultilevel"/>
    <w:tmpl w:val="AFE4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D6"/>
    <w:rsid w:val="000F01D6"/>
    <w:rsid w:val="001B0DB5"/>
    <w:rsid w:val="00225E50"/>
    <w:rsid w:val="00254F6A"/>
    <w:rsid w:val="004B5EE0"/>
    <w:rsid w:val="004D7F7A"/>
    <w:rsid w:val="00500C94"/>
    <w:rsid w:val="00730A37"/>
    <w:rsid w:val="00BF1CF5"/>
    <w:rsid w:val="00DB517D"/>
    <w:rsid w:val="00EA5707"/>
    <w:rsid w:val="00E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0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4D7F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List Paragraph"/>
    <w:basedOn w:val="a"/>
    <w:uiPriority w:val="34"/>
    <w:qFormat/>
    <w:rsid w:val="00225E50"/>
    <w:pPr>
      <w:ind w:left="720"/>
      <w:contextualSpacing/>
    </w:pPr>
  </w:style>
  <w:style w:type="paragraph" w:styleId="a7">
    <w:name w:val="Body Text"/>
    <w:basedOn w:val="a"/>
    <w:link w:val="a8"/>
    <w:rsid w:val="00225E50"/>
    <w:pPr>
      <w:spacing w:after="120"/>
    </w:pPr>
  </w:style>
  <w:style w:type="character" w:customStyle="1" w:styleId="a8">
    <w:name w:val="Основной текст Знак"/>
    <w:basedOn w:val="a0"/>
    <w:link w:val="a7"/>
    <w:rsid w:val="00225E50"/>
    <w:rPr>
      <w:sz w:val="28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225E50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rsid w:val="00225E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E50"/>
    <w:rPr>
      <w:sz w:val="28"/>
      <w:szCs w:val="24"/>
      <w:lang w:val="uk-UA" w:eastAsia="ru-RU"/>
    </w:rPr>
  </w:style>
  <w:style w:type="character" w:styleId="aa">
    <w:name w:val="Hyperlink"/>
    <w:uiPriority w:val="99"/>
    <w:semiHidden/>
    <w:unhideWhenUsed/>
    <w:rsid w:val="00DB517D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DB51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B517D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0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4D7F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List Paragraph"/>
    <w:basedOn w:val="a"/>
    <w:uiPriority w:val="34"/>
    <w:qFormat/>
    <w:rsid w:val="00225E50"/>
    <w:pPr>
      <w:ind w:left="720"/>
      <w:contextualSpacing/>
    </w:pPr>
  </w:style>
  <w:style w:type="paragraph" w:styleId="a7">
    <w:name w:val="Body Text"/>
    <w:basedOn w:val="a"/>
    <w:link w:val="a8"/>
    <w:rsid w:val="00225E50"/>
    <w:pPr>
      <w:spacing w:after="120"/>
    </w:pPr>
  </w:style>
  <w:style w:type="character" w:customStyle="1" w:styleId="a8">
    <w:name w:val="Основной текст Знак"/>
    <w:basedOn w:val="a0"/>
    <w:link w:val="a7"/>
    <w:rsid w:val="00225E50"/>
    <w:rPr>
      <w:sz w:val="28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225E50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rsid w:val="00225E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E50"/>
    <w:rPr>
      <w:sz w:val="28"/>
      <w:szCs w:val="24"/>
      <w:lang w:val="uk-UA" w:eastAsia="ru-RU"/>
    </w:rPr>
  </w:style>
  <w:style w:type="character" w:styleId="aa">
    <w:name w:val="Hyperlink"/>
    <w:uiPriority w:val="99"/>
    <w:semiHidden/>
    <w:unhideWhenUsed/>
    <w:rsid w:val="00DB517D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DB51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B517D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1581/1/L_Kozak_PPTP_2_GI.pdf" TargetMode="External"/><Relationship Id="rId13" Type="http://schemas.openxmlformats.org/officeDocument/2006/relationships/hyperlink" Target="http://schoollib.com.ua/psyhologiya/3/6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y.lnu.edu.ua/departments/pedagogika/periodic/visnyk/25_2/37_boichenko.pdf" TargetMode="External"/><Relationship Id="rId12" Type="http://schemas.openxmlformats.org/officeDocument/2006/relationships/hyperlink" Target="http://www.lnu.edu.ua/faculty/Phil/praktyka_dla_%20nepsychologi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aa.edu.ua/np/pdf2/15.pdf" TargetMode="External"/><Relationship Id="rId11" Type="http://schemas.openxmlformats.org/officeDocument/2006/relationships/hyperlink" Target="https://core.ac.uk/download/pdf/1107114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yn.kpi.ua/2007-1/08_Sklyar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vvvl\Downloads\Vpu_filos_psihol_2014_18_2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10882</Words>
  <Characters>6203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lvvvl</dc:creator>
  <cp:lastModifiedBy>Admin</cp:lastModifiedBy>
  <cp:revision>2</cp:revision>
  <dcterms:created xsi:type="dcterms:W3CDTF">2019-06-18T08:05:00Z</dcterms:created>
  <dcterms:modified xsi:type="dcterms:W3CDTF">2019-06-18T08:05:00Z</dcterms:modified>
</cp:coreProperties>
</file>